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Manual de Usuario del Sistema de Gestión de Inventarios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Stoquer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                 Versión 1.1.0415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609524" cy="2752381"/>
            <wp:effectExtent b="0" l="0" r="0" t="0"/>
            <wp:docPr descr="ice_screenshot_20250313-170417.png" id="38" name="image5.png"/>
            <a:graphic>
              <a:graphicData uri="http://schemas.openxmlformats.org/drawingml/2006/picture">
                <pic:pic>
                  <pic:nvPicPr>
                    <pic:cNvPr descr="ice_screenshot_20250313-170417.png"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09524" cy="27523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Introducción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Sistema de Gestión de Inventarios Stoquer es una herramienta diseñada para facilitar el control y la gestión de inventario en empresas de diversos sectores. Este manual tiene como objetivo proporcionar una guía clara y detallada sobre el uso del sistema, desde el inicio de sesión hasta la generación de informes y el mantenimiento de la base de datos.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Público Objetivo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Este manual está dirigido a usuarios de todos los niveles, desde aquellos que se inician en la gestión de inventario hasta usuarios con experiencia que buscan optimizar sus procesos.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Contenido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Inicio de Sesión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Pantalla Principal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Gestión de Almacenes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Gestión de Productos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Gestión de Proveedores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Gestión de Unidades de Medida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Gestión de Categorías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Gestión de Centros de Costo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Gestión de Formatos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Movimientos de Inventario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Compras a Proveedores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Tipos de Documentos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Monedas y Tasas de Cambio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Conceptos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Usuarios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Mantenimiento de la Base de 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Copias de Seguridad y Restauración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Solicitud de Licencias de Uso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Solución de Problemas Comunes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Soporte Técnico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Inicio de Sesión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609525" cy="2876191"/>
            <wp:effectExtent b="0" l="0" r="0" t="0"/>
            <wp:docPr descr="ice_screenshot_20250313-170434.png" id="40" name="image1.png"/>
            <a:graphic>
              <a:graphicData uri="http://schemas.openxmlformats.org/drawingml/2006/picture">
                <pic:pic>
                  <pic:nvPicPr>
                    <pic:cNvPr descr="ice_screenshot_20250313-170434.png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09525" cy="28761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 acceder al sistema, siga estos pasos: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Abra la aplicación: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Ejecute el programa Stoquer en su computadora.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Ingrese sus credenciales: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En la pantalla de inicio de sesión, ingrese su nombre de usuario y contraseña en los campos correspondientes.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Usuario (stoquer) contraseña(00000000) 8 Números 0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Haga clic en "Aceptar":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Para iniciar sesión. Si sus credenciales son correctas, será redirigido a la pantalla principal del sistema.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Pantalla Principal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943600" cy="1983172"/>
            <wp:effectExtent b="0" l="0" r="0" t="0"/>
            <wp:docPr descr="ice_screenshot_20250313-170455.png" id="39" name="image14.png"/>
            <a:graphic>
              <a:graphicData uri="http://schemas.openxmlformats.org/drawingml/2006/picture">
                <pic:pic>
                  <pic:nvPicPr>
                    <pic:cNvPr descr="ice_screenshot_20250313-170455.png" id="0" name="image1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317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pantalla principal del sistema ofrece una vista general de la información relevante del inventario.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la parte superior, se encuentra la barra de menú con las opciones "Sistema", "Almacenes" e "Información".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el centro, se muestran las secciones de "Almacenes", "Existencias" y "Movimientos".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la parte inferior, se muestra información sobre la fecha y hora actual, la unidad actual y el usuario que ha iniciado sesión.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Gestión de Almacenes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933334" cy="4304762"/>
            <wp:effectExtent b="0" l="0" r="0" t="0"/>
            <wp:docPr descr="ice_screenshot_20250216-111736.png" id="42" name="image9.png"/>
            <a:graphic>
              <a:graphicData uri="http://schemas.openxmlformats.org/drawingml/2006/picture">
                <pic:pic>
                  <pic:nvPicPr>
                    <pic:cNvPr descr="ice_screenshot_20250216-111736.png" id="0" name="image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3334" cy="43047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sección permite crear, consultar y gestionar la información de los almacenes. Puede ver la lista de almacenes, sus códigos y descripciones.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Gestión de Productos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753100" cy="1352550"/>
            <wp:effectExtent b="0" l="0" r="0" t="0"/>
            <wp:docPr descr="ice_screenshot_20250216-112052.png" id="41" name="image24.png"/>
            <a:graphic>
              <a:graphicData uri="http://schemas.openxmlformats.org/drawingml/2006/picture">
                <pic:pic>
                  <pic:nvPicPr>
                    <pic:cNvPr descr="ice_screenshot_20250216-112052.png" id="0" name="image2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352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Aquí puede consultar y gestionar la información de los productos. Puede ver la lista de productos, sus códigos, descripciones, categorías y propiedades.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Gestión de Proveedores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790477" cy="5485715"/>
            <wp:effectExtent b="0" l="0" r="0" t="0"/>
            <wp:docPr descr="ice_screenshot_20250216-111914.png" id="44" name="image7.png"/>
            <a:graphic>
              <a:graphicData uri="http://schemas.openxmlformats.org/drawingml/2006/picture">
                <pic:pic>
                  <pic:nvPicPr>
                    <pic:cNvPr descr="ice_screenshot_20250216-111914.png" id="0" name="image7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90477" cy="54857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sección permite gestionar la información de los proveedores. Puede ver la lista de proveedores, sus códigos, nombres, direcciones y teléfonos.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Gestión de Unidades de Medida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704770" cy="2533337"/>
            <wp:effectExtent b="0" l="0" r="0" t="0"/>
            <wp:docPr descr="ice_screenshot_20250216-112020.png" id="43" name="image10.png"/>
            <a:graphic>
              <a:graphicData uri="http://schemas.openxmlformats.org/drawingml/2006/picture">
                <pic:pic>
                  <pic:nvPicPr>
                    <pic:cNvPr descr="ice_screenshot_20250216-112020.png" id="0" name="image1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04770" cy="25333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Aquí puede crear y gestionar las unidades de medida (UM) que se utilizan para los productos.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7. Gestión de Categorías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704763" cy="3876191"/>
            <wp:effectExtent b="0" l="0" r="0" t="0"/>
            <wp:docPr descr="ice_screenshot_20250216-111810.png" id="46" name="image19.png"/>
            <a:graphic>
              <a:graphicData uri="http://schemas.openxmlformats.org/drawingml/2006/picture">
                <pic:pic>
                  <pic:nvPicPr>
                    <pic:cNvPr descr="ice_screenshot_20250216-111810.png" id="0" name="image19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04763" cy="38761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sección permite crear y gestionar las categorías en las que se clasifican los productos.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8. Gestión de Centros de Costo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885715" cy="4447619"/>
            <wp:effectExtent b="0" l="0" r="0" t="0"/>
            <wp:docPr descr="ice_screenshot_20250216-111840.png" id="45" name="image3.png"/>
            <a:graphic>
              <a:graphicData uri="http://schemas.openxmlformats.org/drawingml/2006/picture">
                <pic:pic>
                  <pic:nvPicPr>
                    <pic:cNvPr descr="ice_screenshot_20250216-111840.png" id="0" name="image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85715" cy="444761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Aquí puede crear y gestionar los centros de costo que se utilizan para realizar un seguimiento de los gastos asociados a diferentes áreas o actividades de la empresa.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9. Gestión de Formatos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504763" cy="2276192"/>
            <wp:effectExtent b="0" l="0" r="0" t="0"/>
            <wp:docPr descr="ice_screenshot_20250216-111701.png" id="49" name="image2.png"/>
            <a:graphic>
              <a:graphicData uri="http://schemas.openxmlformats.org/drawingml/2006/picture">
                <pic:pic>
                  <pic:nvPicPr>
                    <pic:cNvPr descr="ice_screenshot_20250216-111701.png" id="0" name="image2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4763" cy="22761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sección permite crear y gestionar los formatos personalizados para los códigos de diferentes elementos del sistema, como almacenes, productos, proveedores y centros de costo.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Para crear un formato de define el clasificador a utilizar y luego se agrega el tipo de formato deseado para el campo código ejemplos de formatos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Número 0 Este define que solo se puede crear el código con números.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Letras desde la A a la Z permite ingresar solo letras en los códigos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-*:+- Caracteres especiales se pueden usar como separadores entre códigos.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Ejemplo del formato de productos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00-0AS0-00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En este caso el campo código de los productos admite números y letras además de los separadores.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10. Movimientos de Inventario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943600" cy="3171825"/>
            <wp:effectExtent b="0" l="0" r="0" t="0"/>
            <wp:docPr descr="ice_screenshot_20250216-111430.png" id="47" name="image15.png"/>
            <a:graphic>
              <a:graphicData uri="http://schemas.openxmlformats.org/drawingml/2006/picture">
                <pic:pic>
                  <pic:nvPicPr>
                    <pic:cNvPr descr="ice_screenshot_20250216-111430.png" id="0" name="image15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71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sección muestra un registro de los movimientos de productos que han ocurrido en el sistema, dentro de un rango de fechas específico o en el proceso actual.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11. Compras a Proveedores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943600" cy="3340735"/>
            <wp:effectExtent b="0" l="0" r="0" t="0"/>
            <wp:docPr descr="ice_screenshot_20250216-112539.png" id="48" name="image11.png"/>
            <a:graphic>
              <a:graphicData uri="http://schemas.openxmlformats.org/drawingml/2006/picture">
                <pic:pic>
                  <pic:nvPicPr>
                    <pic:cNvPr descr="ice_screenshot_20250216-112539.png" id="0" name="image11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7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sección permite registrar las compras de productos a los proveedores, especificando la cantidad, precio y otros detalles relevantes.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12. Tipos de Documentos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714287" cy="3390477"/>
            <wp:effectExtent b="0" l="0" r="0" t="0"/>
            <wp:docPr descr="ice_screenshot_20250216-112457.png" id="50" name="image6.png"/>
            <a:graphic>
              <a:graphicData uri="http://schemas.openxmlformats.org/drawingml/2006/picture">
                <pic:pic>
                  <pic:nvPicPr>
                    <pic:cNvPr descr="ice_screenshot_20250216-112457.png" id="0" name="image6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14287" cy="33904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ventana permite seleccionar el tipo de documento asociado a una operación de almacén específica.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13. Consulta estado de Operaciones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943600" cy="4181475"/>
            <wp:effectExtent b="0" l="0" r="0" t="0"/>
            <wp:docPr descr="ice_screenshot_20250313-170529.png" id="51" name="image26.png"/>
            <a:graphic>
              <a:graphicData uri="http://schemas.openxmlformats.org/drawingml/2006/picture">
                <pic:pic>
                  <pic:nvPicPr>
                    <pic:cNvPr descr="ice_screenshot_20250313-170529.png" id="0" name="image26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81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ventana permite visualizar las transacciones realizadas a cada producto y el almacén de destino final.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14. Rotación de Inventarios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943600" cy="2619375"/>
            <wp:effectExtent b="0" l="0" r="0" t="0"/>
            <wp:docPr descr="ice_screenshot_20250313-170544.png" id="52" name="image17.png"/>
            <a:graphic>
              <a:graphicData uri="http://schemas.openxmlformats.org/drawingml/2006/picture">
                <pic:pic>
                  <pic:nvPicPr>
                    <pic:cNvPr descr="ice_screenshot_20250313-170544.png" id="0" name="image17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19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Consulta de rotación de inventarios por productos de un almacén especificó.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15. Productos de lento movimiento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943600" cy="3686175"/>
            <wp:effectExtent b="0" l="0" r="0" t="0"/>
            <wp:docPr descr="ice_screenshot_20250313-170558.png" id="53" name="image22.png"/>
            <a:graphic>
              <a:graphicData uri="http://schemas.openxmlformats.org/drawingml/2006/picture">
                <pic:pic>
                  <pic:nvPicPr>
                    <pic:cNvPr descr="ice_screenshot_20250313-170558.png" id="0" name="image22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86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Consulta que determina los productos de lento movimiento de un almacén.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16. Productos con stock mínimos.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257143" cy="2952738"/>
            <wp:effectExtent b="0" l="0" r="0" t="0"/>
            <wp:docPr descr="ice_screenshot_20250313-170621.png" id="54" name="image18.png"/>
            <a:graphic>
              <a:graphicData uri="http://schemas.openxmlformats.org/drawingml/2006/picture">
                <pic:pic>
                  <pic:nvPicPr>
                    <pic:cNvPr descr="ice_screenshot_20250313-170621.png" id="0" name="image18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57143" cy="29527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Consulta para verificar los productos con un stock mínimo según la cantidad a buscar en un almacén.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17. Valor total del Inventario por almacén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257143" cy="2142615"/>
            <wp:effectExtent b="0" l="0" r="0" t="0"/>
            <wp:docPr descr="ice_screenshot_20250313-170637.png" id="55" name="image20.png"/>
            <a:graphic>
              <a:graphicData uri="http://schemas.openxmlformats.org/drawingml/2006/picture">
                <pic:pic>
                  <pic:nvPicPr>
                    <pic:cNvPr descr="ice_screenshot_20250313-170637.png" id="0" name="image20.pn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57143" cy="21426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Puedes consultar el valor total del inventario de productos mediante esta consulta.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18. Monedas y Tasas de Cambio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828572" cy="2590476"/>
            <wp:effectExtent b="0" l="0" r="0" t="0"/>
            <wp:docPr descr="ice_screenshot_20250216-112141.png" id="56" name="image25.png"/>
            <a:graphic>
              <a:graphicData uri="http://schemas.openxmlformats.org/drawingml/2006/picture">
                <pic:pic>
                  <pic:nvPicPr>
                    <pic:cNvPr descr="ice_screenshot_20250216-112141.png" id="0" name="image25.png"/>
                    <pic:cNvPicPr preferRelativeResize="0"/>
                  </pic:nvPicPr>
                  <pic:blipFill>
                    <a:blip r:embed="rId2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28572" cy="25904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sección permite crear nuevas monedas, modificar existentes y gestionar sus tasas de cambio.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19 Conceptos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695238" cy="3714286"/>
            <wp:effectExtent b="0" l="0" r="0" t="0"/>
            <wp:docPr descr="ice_screenshot_20250216-112222.png" id="57" name="image23.png"/>
            <a:graphic>
              <a:graphicData uri="http://schemas.openxmlformats.org/drawingml/2006/picture">
                <pic:pic>
                  <pic:nvPicPr>
                    <pic:cNvPr descr="ice_screenshot_20250216-112222.png" id="0" name="image23.png"/>
                    <pic:cNvPicPr preferRelativeResize="0"/>
                  </pic:nvPicPr>
                  <pic:blipFill>
                    <a:blip r:embed="rId2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95238" cy="371428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sección permite crear nuevos conceptos para las operaciones de almacén, modificar existentes y gestionar su información.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20. Usuarios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828572" cy="2085942"/>
            <wp:effectExtent b="0" l="0" r="0" t="0"/>
            <wp:docPr descr="ice_screenshot_20250216-111556.png" id="31" name="image21.png"/>
            <a:graphic>
              <a:graphicData uri="http://schemas.openxmlformats.org/drawingml/2006/picture">
                <pic:pic>
                  <pic:nvPicPr>
                    <pic:cNvPr descr="ice_screenshot_20250216-111556.png" id="0" name="image21.png"/>
                    <pic:cNvPicPr preferRelativeResize="0"/>
                  </pic:nvPicPr>
                  <pic:blipFill>
                    <a:blip r:embed="rId2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28572" cy="208594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sección permite a los administradores crear nuevas cuentas de usuario, modificar existentes y gestionar sus contraseñas.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21. Instalación de la Base de Datos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561905" cy="4095238"/>
            <wp:effectExtent b="0" l="0" r="0" t="0"/>
            <wp:docPr descr="ice_screenshot_20250313-170731.png" id="32" name="image16.png"/>
            <a:graphic>
              <a:graphicData uri="http://schemas.openxmlformats.org/drawingml/2006/picture">
                <pic:pic>
                  <pic:nvPicPr>
                    <pic:cNvPr descr="ice_screenshot_20250313-170731.png" id="0" name="image16.png"/>
                    <pic:cNvPicPr preferRelativeResize="0"/>
                  </pic:nvPicPr>
                  <pic:blipFill>
                    <a:blip r:embed="rId2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0952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sección permite crear mediante el asistente la base de datos stoquer además puedes mantener el sistema actualizado a la ultima compilación disponible.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22. Mantenimiento de la Base de Datos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933334" cy="2142857"/>
            <wp:effectExtent b="0" l="0" r="0" t="0"/>
            <wp:docPr descr="ice_screenshot_20250216-112739.png" id="33" name="image4.png"/>
            <a:graphic>
              <a:graphicData uri="http://schemas.openxmlformats.org/drawingml/2006/picture">
                <pic:pic>
                  <pic:nvPicPr>
                    <pic:cNvPr descr="ice_screenshot_20250216-112739.png" id="0" name="image4.png"/>
                    <pic:cNvPicPr preferRelativeResize="0"/>
                  </pic:nvPicPr>
                  <pic:blipFill>
                    <a:blip r:embed="rId2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3334" cy="214285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ventana permite realizar tareas de mantenimiento en la base de datos del sistema, como optimizar el espacio utilizado, reconstruir los índices y verificar la integridad de la información.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23. Copias de Seguridad y Restauración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2761905" cy="1514286"/>
            <wp:effectExtent b="0" l="0" r="0" t="0"/>
            <wp:docPr descr="ice_screenshot_20250216-112716.png" id="34" name="image27.png"/>
            <a:graphic>
              <a:graphicData uri="http://schemas.openxmlformats.org/drawingml/2006/picture">
                <pic:pic>
                  <pic:nvPicPr>
                    <pic:cNvPr descr="ice_screenshot_20250216-112716.png" id="0" name="image27.png"/>
                    <pic:cNvPicPr preferRelativeResize="0"/>
                  </pic:nvPicPr>
                  <pic:blipFill>
                    <a:blip r:embed="rId3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61905" cy="151428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2866668" cy="1514286"/>
            <wp:effectExtent b="0" l="0" r="0" t="0"/>
            <wp:docPr descr="ice_screenshot_20250216-112656.png" id="35" name="image13.png"/>
            <a:graphic>
              <a:graphicData uri="http://schemas.openxmlformats.org/drawingml/2006/picture">
                <pic:pic>
                  <pic:nvPicPr>
                    <pic:cNvPr descr="ice_screenshot_20250216-112656.png" id="0" name="image13.png"/>
                    <pic:cNvPicPr preferRelativeResize="0"/>
                  </pic:nvPicPr>
                  <pic:blipFill>
                    <a:blip r:embed="rId3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66668" cy="151428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sección permite realizar copias de seguridad de la base de datos del sistema, lo cual es crucial para proteger la información en caso de fallas o pérdidas. También se explica cómo restaurar la base de datos a partir de una copia de seguridad previamente creada.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24. Solicitud de Licencias de Uso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866667" cy="1847619"/>
            <wp:effectExtent b="0" l="0" r="0" t="0"/>
            <wp:docPr descr="ice_screenshot_20250216-112759.png" id="36" name="image8.png"/>
            <a:graphic>
              <a:graphicData uri="http://schemas.openxmlformats.org/drawingml/2006/picture">
                <pic:pic>
                  <pic:nvPicPr>
                    <pic:cNvPr descr="ice_screenshot_20250216-112759.png" id="0" name="image8.png"/>
                    <pic:cNvPicPr preferRelativeResize="0"/>
                  </pic:nvPicPr>
                  <pic:blipFill>
                    <a:blip r:embed="rId3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66667" cy="184761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ventana aparece cuando el usuario intenta acceder a una funcionalidad que requiere una licencia de uso y le permite solicitarla o registrarla si ya la tiene.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19. Solución de Problemas Comunes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Problema: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No puedo iniciar sesión.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Solución: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Verifique que sus credenciales sean correctas. Si ha olvidado su contraseña, comunícate con el soporte técnico.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0" w:right="0" w:hanging="36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Problema: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No puedo encontrar un producto específico.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Solución: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Utilice la función de búsqueda para filtrar la lista de productos por código, descripción o categoría.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0" w:right="0" w:hanging="36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Problema: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No puedo generar un informe.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Solución: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Verifique que ha seleccionado los parámetros correctos para el informe (rango de fechas, tipo de informe, etc.).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0" w:right="0" w:hanging="36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25. Soporte Técnico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tiene alguna pregunta o necesita ayuda adicional, puede ponerse en contacto con nuestro equipo de soporte técnico a través de los siguientes medios: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Teléfono: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+5355-70-8568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Este manual está sujeto a cambios según se incorporan nuevas funcionalidades.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961907" cy="2266668"/>
            <wp:effectExtent b="0" l="0" r="0" t="0"/>
            <wp:docPr descr="ice_screenshot_20250216-112304.png" id="37" name="image12.png"/>
            <a:graphic>
              <a:graphicData uri="http://schemas.openxmlformats.org/drawingml/2006/picture">
                <pic:pic>
                  <pic:nvPicPr>
                    <pic:cNvPr descr="ice_screenshot_20250216-112304.png" id="0" name="image12.png"/>
                    <pic:cNvPicPr preferRelativeResize="0"/>
                  </pic:nvPicPr>
                  <pic:blipFill>
                    <a:blip r:embed="rId3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1907" cy="226666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18"/>
      <w:szCs w:val="18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16"/>
      <w:szCs w:val="16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  <w:qFormat w:val="1"/>
    <w:rsid w:val="00C738E4"/>
  </w:style>
  <w:style w:type="paragraph" w:styleId="Ttulo1">
    <w:name w:val="heading 1"/>
    <w:basedOn w:val="normal0"/>
    <w:next w:val="normal0"/>
    <w:rsid w:val="00CC7913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/>
      <w:outlineLvl w:val="0"/>
    </w:pPr>
    <w:rPr>
      <w:b w:val="1"/>
      <w:sz w:val="48"/>
      <w:szCs w:val="48"/>
    </w:rPr>
  </w:style>
  <w:style w:type="paragraph" w:styleId="Ttulo2">
    <w:name w:val="heading 2"/>
    <w:basedOn w:val="normal0"/>
    <w:next w:val="normal0"/>
    <w:rsid w:val="00CC7913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25" w:before="225"/>
      <w:outlineLvl w:val="1"/>
    </w:pPr>
    <w:rPr>
      <w:b w:val="1"/>
      <w:sz w:val="36"/>
      <w:szCs w:val="36"/>
    </w:rPr>
  </w:style>
  <w:style w:type="paragraph" w:styleId="Ttulo3">
    <w:name w:val="heading 3"/>
    <w:basedOn w:val="normal0"/>
    <w:next w:val="normal0"/>
    <w:rsid w:val="00CC7913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/>
      <w:outlineLvl w:val="2"/>
    </w:pPr>
    <w:rPr>
      <w:b w:val="1"/>
      <w:sz w:val="28"/>
      <w:szCs w:val="28"/>
    </w:rPr>
  </w:style>
  <w:style w:type="paragraph" w:styleId="Ttulo4">
    <w:name w:val="heading 4"/>
    <w:basedOn w:val="normal0"/>
    <w:next w:val="normal0"/>
    <w:rsid w:val="00CC7913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55" w:before="255"/>
      <w:outlineLvl w:val="3"/>
    </w:pPr>
    <w:rPr>
      <w:b w:val="1"/>
      <w:sz w:val="24"/>
      <w:szCs w:val="24"/>
    </w:rPr>
  </w:style>
  <w:style w:type="paragraph" w:styleId="Ttulo5">
    <w:name w:val="heading 5"/>
    <w:basedOn w:val="normal0"/>
    <w:next w:val="normal0"/>
    <w:rsid w:val="00CC7913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55" w:before="255"/>
      <w:outlineLvl w:val="4"/>
    </w:pPr>
    <w:rPr>
      <w:b w:val="1"/>
      <w:sz w:val="18"/>
      <w:szCs w:val="18"/>
    </w:rPr>
  </w:style>
  <w:style w:type="paragraph" w:styleId="Ttulo6">
    <w:name w:val="heading 6"/>
    <w:basedOn w:val="normal0"/>
    <w:next w:val="normal0"/>
    <w:rsid w:val="00CC7913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360" w:before="360"/>
      <w:outlineLvl w:val="5"/>
    </w:pPr>
    <w:rPr>
      <w:b w:val="1"/>
      <w:sz w:val="16"/>
      <w:szCs w:val="1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0" w:customStyle="1">
    <w:name w:val="normal"/>
    <w:rsid w:val="00CC7913"/>
  </w:style>
  <w:style w:type="table" w:styleId="TableNormal" w:customStyle="1">
    <w:name w:val="Table Normal"/>
    <w:rsid w:val="00CC7913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0"/>
    <w:next w:val="normal0"/>
    <w:rsid w:val="00CC7913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0"/>
    <w:next w:val="normal0"/>
    <w:rsid w:val="00CC7913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11C27"/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E11C27"/>
    <w:rPr>
      <w:rFonts w:ascii="Tahoma" w:cs="Tahoma" w:hAnsi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 w:val="1"/>
    <w:unhideWhenUsed w:val="1"/>
    <w:rsid w:val="00E44158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semiHidden w:val="1"/>
    <w:rsid w:val="00E44158"/>
  </w:style>
  <w:style w:type="paragraph" w:styleId="Piedepgina">
    <w:name w:val="footer"/>
    <w:basedOn w:val="Normal"/>
    <w:link w:val="PiedepginaCar"/>
    <w:uiPriority w:val="99"/>
    <w:semiHidden w:val="1"/>
    <w:unhideWhenUsed w:val="1"/>
    <w:rsid w:val="00E44158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semiHidden w:val="1"/>
    <w:rsid w:val="00E4415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6.png"/><Relationship Id="rId22" Type="http://schemas.openxmlformats.org/officeDocument/2006/relationships/image" Target="media/image22.png"/><Relationship Id="rId21" Type="http://schemas.openxmlformats.org/officeDocument/2006/relationships/image" Target="media/image17.png"/><Relationship Id="rId24" Type="http://schemas.openxmlformats.org/officeDocument/2006/relationships/image" Target="media/image20.png"/><Relationship Id="rId23" Type="http://schemas.openxmlformats.org/officeDocument/2006/relationships/image" Target="media/image18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4.png"/><Relationship Id="rId26" Type="http://schemas.openxmlformats.org/officeDocument/2006/relationships/image" Target="media/image23.png"/><Relationship Id="rId25" Type="http://schemas.openxmlformats.org/officeDocument/2006/relationships/image" Target="media/image25.png"/><Relationship Id="rId28" Type="http://schemas.openxmlformats.org/officeDocument/2006/relationships/image" Target="media/image16.png"/><Relationship Id="rId27" Type="http://schemas.openxmlformats.org/officeDocument/2006/relationships/image" Target="media/image2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image" Target="media/image4.png"/><Relationship Id="rId7" Type="http://schemas.openxmlformats.org/officeDocument/2006/relationships/image" Target="media/image5.png"/><Relationship Id="rId8" Type="http://schemas.openxmlformats.org/officeDocument/2006/relationships/image" Target="media/image1.png"/><Relationship Id="rId31" Type="http://schemas.openxmlformats.org/officeDocument/2006/relationships/image" Target="media/image13.png"/><Relationship Id="rId30" Type="http://schemas.openxmlformats.org/officeDocument/2006/relationships/image" Target="media/image27.png"/><Relationship Id="rId11" Type="http://schemas.openxmlformats.org/officeDocument/2006/relationships/image" Target="media/image24.png"/><Relationship Id="rId33" Type="http://schemas.openxmlformats.org/officeDocument/2006/relationships/image" Target="media/image12.png"/><Relationship Id="rId10" Type="http://schemas.openxmlformats.org/officeDocument/2006/relationships/image" Target="media/image9.png"/><Relationship Id="rId32" Type="http://schemas.openxmlformats.org/officeDocument/2006/relationships/image" Target="media/image8.png"/><Relationship Id="rId13" Type="http://schemas.openxmlformats.org/officeDocument/2006/relationships/image" Target="media/image10.png"/><Relationship Id="rId12" Type="http://schemas.openxmlformats.org/officeDocument/2006/relationships/image" Target="media/image7.png"/><Relationship Id="rId15" Type="http://schemas.openxmlformats.org/officeDocument/2006/relationships/image" Target="media/image3.png"/><Relationship Id="rId14" Type="http://schemas.openxmlformats.org/officeDocument/2006/relationships/image" Target="media/image19.png"/><Relationship Id="rId17" Type="http://schemas.openxmlformats.org/officeDocument/2006/relationships/image" Target="media/image15.png"/><Relationship Id="rId16" Type="http://schemas.openxmlformats.org/officeDocument/2006/relationships/image" Target="media/image2.png"/><Relationship Id="rId19" Type="http://schemas.openxmlformats.org/officeDocument/2006/relationships/image" Target="media/image6.png"/><Relationship Id="rId18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Rv0KM0c6zc82LQIxbTc3ewbh1A==">CgMxLjA4AHIhMUktQlV2Zm9jME1SZW5UcFVKbGlLNEs3UTZ4ekJQQldO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2025-02-16T10:57:00Z</dcterms:created>
</cp:coreProperties>
</file>